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MECATRÓNICA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Podrás ejercer tu profesión en las siguientes áreas funcionales de desarrollo: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Ingeniero de proyectos (principalmente en las áreas de electrónica, mecánica, control e i4.0)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Ingeniero de mantenimiento, ensamblaje y operación de máquinas y equipos mecatrónicos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Consultor en proyectos de ingeniería y gestor tecnológico en empresas que diseñan y producen equipos o productos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Asesor técnico y de servicio de posventa de máquinas y equipo de automatización industrial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Como profesional independiente, con la posibilidad de establecer tu propia empresa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